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DE3FA8" w:rsidRPr="00BB5902" w14:paraId="07957771" w14:textId="77777777" w:rsidTr="00DE3FA8">
        <w:tc>
          <w:tcPr>
            <w:tcW w:w="9778" w:type="dxa"/>
            <w:shd w:val="clear" w:color="auto" w:fill="auto"/>
          </w:tcPr>
          <w:p w14:paraId="352D99CE" w14:textId="52414BBD" w:rsidR="00DE3FA8" w:rsidRPr="00BB5902" w:rsidRDefault="00DE3FA8" w:rsidP="005347D3">
            <w:pPr>
              <w:pStyle w:val="Sommariodefinitivo"/>
              <w:rPr>
                <w:b/>
                <w:sz w:val="32"/>
                <w:lang w:val="it-IT"/>
              </w:rPr>
            </w:pPr>
            <w:r w:rsidRPr="00BB5902">
              <w:rPr>
                <w:b/>
                <w:sz w:val="32"/>
                <w:lang w:val="it-IT"/>
              </w:rPr>
              <w:t xml:space="preserve">Release note </w:t>
            </w:r>
            <w:r w:rsidR="004B3485">
              <w:rPr>
                <w:b/>
                <w:sz w:val="32"/>
                <w:lang w:val="it-IT"/>
              </w:rPr>
              <w:t>n.</w:t>
            </w:r>
            <w:r w:rsidR="00DA6B08">
              <w:rPr>
                <w:b/>
                <w:sz w:val="32"/>
                <w:lang w:val="it-IT"/>
              </w:rPr>
              <w:t>1</w:t>
            </w:r>
            <w:r w:rsidR="00CB20B9">
              <w:rPr>
                <w:b/>
                <w:sz w:val="32"/>
                <w:lang w:val="it-IT"/>
              </w:rPr>
              <w:t>8</w:t>
            </w:r>
            <w:r w:rsidR="00642625">
              <w:rPr>
                <w:b/>
                <w:sz w:val="32"/>
                <w:lang w:val="it-IT"/>
              </w:rPr>
              <w:t xml:space="preserve"> </w:t>
            </w:r>
            <w:r w:rsidR="00D85DB8">
              <w:rPr>
                <w:b/>
                <w:sz w:val="32"/>
                <w:lang w:val="it-IT"/>
              </w:rPr>
              <w:t>del</w:t>
            </w:r>
            <w:r w:rsidR="006003BC">
              <w:rPr>
                <w:b/>
                <w:sz w:val="32"/>
                <w:lang w:val="it-IT"/>
              </w:rPr>
              <w:t xml:space="preserve"> </w:t>
            </w:r>
            <w:r w:rsidR="00267D31">
              <w:rPr>
                <w:b/>
                <w:sz w:val="32"/>
                <w:lang w:val="it-IT"/>
              </w:rPr>
              <w:t>27</w:t>
            </w:r>
            <w:r w:rsidR="00CB20B9">
              <w:rPr>
                <w:b/>
                <w:sz w:val="32"/>
                <w:lang w:val="it-IT"/>
              </w:rPr>
              <w:t>/07</w:t>
            </w:r>
            <w:r w:rsidR="00225575">
              <w:rPr>
                <w:b/>
                <w:sz w:val="32"/>
                <w:lang w:val="it-IT"/>
              </w:rPr>
              <w:t>/</w:t>
            </w:r>
            <w:r w:rsidR="00D85DB8">
              <w:rPr>
                <w:b/>
                <w:sz w:val="32"/>
                <w:lang w:val="it-IT"/>
              </w:rPr>
              <w:t>20</w:t>
            </w:r>
            <w:r w:rsidR="00E51C73">
              <w:rPr>
                <w:b/>
                <w:sz w:val="32"/>
                <w:lang w:val="it-IT"/>
              </w:rPr>
              <w:t>20</w:t>
            </w:r>
          </w:p>
          <w:p w14:paraId="31724E80" w14:textId="77777777" w:rsidR="004B3485" w:rsidRDefault="004B3485" w:rsidP="005347D3">
            <w:pPr>
              <w:pStyle w:val="Sommariodefinitivo"/>
              <w:rPr>
                <w:b/>
                <w:lang w:val="it-IT"/>
              </w:rPr>
            </w:pPr>
          </w:p>
          <w:p w14:paraId="093A561A" w14:textId="77777777" w:rsidR="00DE3FA8" w:rsidRPr="00BB5902" w:rsidRDefault="00DE3FA8" w:rsidP="005347D3">
            <w:pPr>
              <w:pStyle w:val="Sommariodefinitivo"/>
              <w:rPr>
                <w:b/>
                <w:lang w:val="it-IT"/>
              </w:rPr>
            </w:pPr>
            <w:r w:rsidRPr="00BB5902">
              <w:rPr>
                <w:b/>
                <w:lang w:val="it-IT"/>
              </w:rPr>
              <w:t>Denominazione digitale del documento:</w:t>
            </w:r>
          </w:p>
          <w:p w14:paraId="1E05CF81" w14:textId="5A39EAEB" w:rsidR="00DE3FA8" w:rsidRPr="00BB5902" w:rsidRDefault="003B0AD0" w:rsidP="005347D3">
            <w:pPr>
              <w:pStyle w:val="Sommariodefinitivo"/>
              <w:rPr>
                <w:sz w:val="32"/>
                <w:lang w:val="it-IT"/>
              </w:rPr>
            </w:pPr>
            <w:bookmarkStart w:id="0" w:name="_Hlk1040380"/>
            <w:r>
              <w:rPr>
                <w:sz w:val="32"/>
                <w:lang w:val="it-IT"/>
              </w:rPr>
              <w:t>3_2_4_</w:t>
            </w:r>
            <w:r w:rsidR="00DA6B08">
              <w:rPr>
                <w:sz w:val="32"/>
                <w:lang w:val="it-IT"/>
              </w:rPr>
              <w:t>1</w:t>
            </w:r>
            <w:r w:rsidR="00CB20B9">
              <w:rPr>
                <w:sz w:val="32"/>
                <w:lang w:val="it-IT"/>
              </w:rPr>
              <w:t>8</w:t>
            </w:r>
            <w:r w:rsidR="00225575">
              <w:rPr>
                <w:sz w:val="32"/>
                <w:lang w:val="it-IT"/>
              </w:rPr>
              <w:t>_</w:t>
            </w:r>
            <w:r w:rsidR="00DE3FA8" w:rsidRPr="00BB5902">
              <w:rPr>
                <w:sz w:val="32"/>
                <w:lang w:val="it-IT"/>
              </w:rPr>
              <w:t xml:space="preserve">RN_ </w:t>
            </w:r>
            <w:bookmarkEnd w:id="0"/>
            <w:r w:rsidR="00DE3FA8">
              <w:rPr>
                <w:sz w:val="32"/>
                <w:lang w:val="it-IT"/>
              </w:rPr>
              <w:t xml:space="preserve">Release note al </w:t>
            </w:r>
            <w:r w:rsidR="00267D31">
              <w:rPr>
                <w:sz w:val="32"/>
                <w:lang w:val="it-IT"/>
              </w:rPr>
              <w:t>27</w:t>
            </w:r>
            <w:r w:rsidR="00CB20B9">
              <w:rPr>
                <w:sz w:val="32"/>
                <w:lang w:val="it-IT"/>
              </w:rPr>
              <w:t>/07/2020</w:t>
            </w:r>
            <w:r w:rsidR="00DE3FA8" w:rsidRPr="00BB5902">
              <w:rPr>
                <w:sz w:val="32"/>
                <w:lang w:val="it-IT"/>
              </w:rPr>
              <w:t>_</w:t>
            </w:r>
            <w:r w:rsidR="00003644">
              <w:rPr>
                <w:sz w:val="32"/>
                <w:lang w:val="it-IT"/>
              </w:rPr>
              <w:t>vers.1.0</w:t>
            </w:r>
          </w:p>
          <w:p w14:paraId="5FF65A35" w14:textId="77777777" w:rsidR="00DE3FA8" w:rsidRPr="00BB5902" w:rsidRDefault="00DE3FA8" w:rsidP="005347D3">
            <w:pPr>
              <w:pStyle w:val="Sommariodefinitivo"/>
              <w:rPr>
                <w:sz w:val="32"/>
                <w:lang w:val="it-IT"/>
              </w:rPr>
            </w:pPr>
          </w:p>
          <w:p w14:paraId="08EF9500" w14:textId="54774945" w:rsidR="00DE3FA8" w:rsidRPr="00BB5902" w:rsidRDefault="00DE3FA8" w:rsidP="005347D3">
            <w:pPr>
              <w:pStyle w:val="Sommariodefinitivo"/>
              <w:rPr>
                <w:lang w:val="it-IT"/>
              </w:rPr>
            </w:pPr>
            <w:r w:rsidRPr="00BB5902">
              <w:rPr>
                <w:b/>
                <w:lang w:val="it-IT"/>
              </w:rPr>
              <w:t>D</w:t>
            </w:r>
            <w:r w:rsidRPr="00BB5902">
              <w:rPr>
                <w:b/>
              </w:rPr>
              <w:t>ata rilascio</w:t>
            </w:r>
            <w:r w:rsidRPr="00BB5902">
              <w:rPr>
                <w:b/>
                <w:lang w:val="it-IT"/>
              </w:rPr>
              <w:t xml:space="preserve"> documento</w:t>
            </w:r>
            <w:r w:rsidRPr="00BB5902">
              <w:rPr>
                <w:b/>
              </w:rPr>
              <w:t>:</w:t>
            </w:r>
            <w:r w:rsidRPr="00BB5902">
              <w:t xml:space="preserve"> </w:t>
            </w:r>
            <w:r w:rsidR="00267D31">
              <w:rPr>
                <w:lang w:val="it-IT"/>
              </w:rPr>
              <w:t>27</w:t>
            </w:r>
            <w:r w:rsidR="00CB20B9">
              <w:rPr>
                <w:lang w:val="it-IT"/>
              </w:rPr>
              <w:t>/07/2020</w:t>
            </w:r>
          </w:p>
          <w:p w14:paraId="6A33CA22" w14:textId="77777777" w:rsidR="00DE3FA8" w:rsidRPr="00BB5902" w:rsidRDefault="00DE3FA8" w:rsidP="005347D3">
            <w:pPr>
              <w:pStyle w:val="Sommariodefinitivo"/>
            </w:pPr>
          </w:p>
          <w:p w14:paraId="5FDE6FD6" w14:textId="44710DAA" w:rsidR="00DE3FA8" w:rsidRPr="00BB5902" w:rsidRDefault="00DE3FA8" w:rsidP="005347D3">
            <w:pPr>
              <w:pStyle w:val="Sommariodefinitivo"/>
              <w:rPr>
                <w:lang w:val="it-IT"/>
              </w:rPr>
            </w:pPr>
            <w:r w:rsidRPr="00BB5902">
              <w:rPr>
                <w:b/>
                <w:lang w:val="it-IT"/>
              </w:rPr>
              <w:t>Rilasciata a:</w:t>
            </w:r>
            <w:r w:rsidRPr="00BB5902">
              <w:rPr>
                <w:lang w:val="it-IT"/>
              </w:rPr>
              <w:t xml:space="preserve"> </w:t>
            </w:r>
            <w:r w:rsidR="00450FCF">
              <w:rPr>
                <w:lang w:val="it-IT"/>
              </w:rPr>
              <w:t>AdG</w:t>
            </w:r>
          </w:p>
          <w:p w14:paraId="73755DC0" w14:textId="77777777" w:rsidR="00DE3FA8" w:rsidRPr="00BB5902" w:rsidRDefault="00DE3FA8" w:rsidP="005347D3">
            <w:pPr>
              <w:pStyle w:val="Sommariodefinitivo"/>
            </w:pPr>
          </w:p>
          <w:p w14:paraId="789A7600" w14:textId="77777777" w:rsidR="00DE3FA8" w:rsidRPr="00BB5902" w:rsidRDefault="00DE3FA8" w:rsidP="005347D3">
            <w:pPr>
              <w:pStyle w:val="Sommariodefinitivo"/>
            </w:pPr>
          </w:p>
          <w:tbl>
            <w:tblPr>
              <w:tblW w:w="4939" w:type="pct"/>
              <w:jc w:val="center"/>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1754"/>
              <w:gridCol w:w="2468"/>
              <w:gridCol w:w="2468"/>
              <w:gridCol w:w="2597"/>
            </w:tblGrid>
            <w:tr w:rsidR="00DE3FA8" w:rsidRPr="00BB5902" w14:paraId="06CE73FF" w14:textId="77777777" w:rsidTr="005347D3">
              <w:trPr>
                <w:trHeight w:val="19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00B0F0"/>
                  <w:vAlign w:val="center"/>
                  <w:hideMark/>
                </w:tcPr>
                <w:p w14:paraId="58ADC387"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Versione del documento</w:t>
                  </w:r>
                </w:p>
              </w:tc>
              <w:tc>
                <w:tcPr>
                  <w:tcW w:w="1329" w:type="pct"/>
                  <w:tcBorders>
                    <w:top w:val="single" w:sz="8" w:space="0" w:color="00B0F0"/>
                    <w:left w:val="single" w:sz="8" w:space="0" w:color="00B0F0"/>
                    <w:bottom w:val="single" w:sz="8" w:space="0" w:color="00B0F0"/>
                    <w:right w:val="single" w:sz="8" w:space="0" w:color="00B0F0"/>
                  </w:tcBorders>
                  <w:shd w:val="clear" w:color="auto" w:fill="00B0F0"/>
                  <w:hideMark/>
                </w:tcPr>
                <w:p w14:paraId="1D32F0AE"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Data</w:t>
                  </w:r>
                </w:p>
              </w:tc>
              <w:tc>
                <w:tcPr>
                  <w:tcW w:w="1329" w:type="pct"/>
                  <w:tcBorders>
                    <w:top w:val="single" w:sz="8" w:space="0" w:color="00B0F0"/>
                    <w:left w:val="single" w:sz="8" w:space="0" w:color="00B0F0"/>
                    <w:bottom w:val="single" w:sz="8" w:space="0" w:color="00B0F0"/>
                    <w:right w:val="nil"/>
                  </w:tcBorders>
                  <w:shd w:val="clear" w:color="auto" w:fill="00B0F0"/>
                  <w:vAlign w:val="center"/>
                  <w:hideMark/>
                </w:tcPr>
                <w:p w14:paraId="4648067F"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Adeguamenti</w:t>
                  </w:r>
                </w:p>
              </w:tc>
              <w:tc>
                <w:tcPr>
                  <w:tcW w:w="1398" w:type="pct"/>
                  <w:tcBorders>
                    <w:top w:val="single" w:sz="8" w:space="0" w:color="00B0F0"/>
                    <w:left w:val="nil"/>
                    <w:bottom w:val="single" w:sz="8" w:space="0" w:color="00B0F0"/>
                    <w:right w:val="single" w:sz="8" w:space="0" w:color="00B0F0"/>
                  </w:tcBorders>
                  <w:shd w:val="clear" w:color="auto" w:fill="00B0F0"/>
                  <w:vAlign w:val="center"/>
                  <w:hideMark/>
                </w:tcPr>
                <w:p w14:paraId="542E1452"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val="x-none" w:eastAsia="x-none"/>
                    </w:rPr>
                  </w:pPr>
                  <w:r w:rsidRPr="00BB5902">
                    <w:rPr>
                      <w:rFonts w:eastAsia="Times New Roman"/>
                      <w:b/>
                      <w:noProof/>
                      <w:color w:val="FFFFFF"/>
                      <w:sz w:val="24"/>
                      <w:szCs w:val="24"/>
                      <w:lang w:eastAsia="x-none"/>
                    </w:rPr>
                    <w:t>Note</w:t>
                  </w:r>
                </w:p>
              </w:tc>
            </w:tr>
            <w:tr w:rsidR="00DE3FA8" w:rsidRPr="00BB5902" w14:paraId="38E3409E" w14:textId="77777777" w:rsidTr="005347D3">
              <w:trPr>
                <w:trHeight w:val="88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F2F2F2"/>
                  <w:vAlign w:val="center"/>
                  <w:hideMark/>
                </w:tcPr>
                <w:p w14:paraId="3944A7D2" w14:textId="77777777" w:rsidR="00DE3FA8" w:rsidRPr="00BB5902" w:rsidRDefault="00DE3FA8" w:rsidP="005347D3">
                  <w:pPr>
                    <w:spacing w:after="0" w:line="240" w:lineRule="auto"/>
                    <w:jc w:val="center"/>
                    <w:rPr>
                      <w:color w:val="404040"/>
                      <w:lang w:eastAsia="it-IT"/>
                    </w:rPr>
                  </w:pPr>
                  <w:r>
                    <w:rPr>
                      <w:color w:val="404040"/>
                      <w:lang w:eastAsia="it-IT"/>
                    </w:rPr>
                    <w:t>1.0</w:t>
                  </w: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9E7073F" w14:textId="00D03665" w:rsidR="00DE3FA8" w:rsidRPr="00BB5902" w:rsidRDefault="00267D31" w:rsidP="003B0AD0">
                  <w:pPr>
                    <w:spacing w:after="0" w:line="240" w:lineRule="auto"/>
                    <w:jc w:val="center"/>
                  </w:pPr>
                  <w:r>
                    <w:t>27/07/2020</w:t>
                  </w: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4F0DBB33" w14:textId="77777777" w:rsidR="00DE3FA8" w:rsidRPr="00BB5902" w:rsidRDefault="00DE3FA8" w:rsidP="005347D3">
                  <w:pPr>
                    <w:spacing w:after="0" w:line="240" w:lineRule="auto"/>
                    <w:jc w:val="center"/>
                  </w:pPr>
                </w:p>
              </w:tc>
              <w:tc>
                <w:tcPr>
                  <w:tcW w:w="1398"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5CD38006" w14:textId="77777777" w:rsidR="00DE3FA8" w:rsidRPr="00BB5902" w:rsidRDefault="00DE3FA8" w:rsidP="005347D3">
                  <w:pPr>
                    <w:jc w:val="center"/>
                  </w:pPr>
                  <w:r>
                    <w:t>Prima emissione</w:t>
                  </w:r>
                </w:p>
              </w:tc>
            </w:tr>
            <w:tr w:rsidR="00DE3FA8" w:rsidRPr="00BB5902" w14:paraId="78133908" w14:textId="77777777" w:rsidTr="005347D3">
              <w:trPr>
                <w:trHeight w:val="88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0132D075" w14:textId="77777777" w:rsidR="00DE3FA8" w:rsidRPr="00BB5902" w:rsidRDefault="00DE3FA8" w:rsidP="005347D3">
                  <w:pPr>
                    <w:spacing w:after="0" w:line="240" w:lineRule="auto"/>
                    <w:jc w:val="center"/>
                  </w:pP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573D0EE" w14:textId="77777777" w:rsidR="00DE3FA8" w:rsidRPr="00BB5902" w:rsidRDefault="00DE3FA8" w:rsidP="005347D3">
                  <w:pPr>
                    <w:spacing w:after="0" w:line="240" w:lineRule="auto"/>
                    <w:jc w:val="center"/>
                  </w:pP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722E553" w14:textId="77777777" w:rsidR="00DE3FA8" w:rsidRPr="00BB5902" w:rsidRDefault="00DE3FA8" w:rsidP="005347D3">
                  <w:pPr>
                    <w:spacing w:after="0" w:line="240" w:lineRule="auto"/>
                    <w:jc w:val="center"/>
                  </w:pPr>
                </w:p>
              </w:tc>
              <w:tc>
                <w:tcPr>
                  <w:tcW w:w="1398"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30C45C3C" w14:textId="77777777" w:rsidR="00DE3FA8" w:rsidRPr="00BB5902" w:rsidRDefault="00DE3FA8" w:rsidP="005347D3">
                  <w:pPr>
                    <w:spacing w:after="0" w:line="240" w:lineRule="auto"/>
                    <w:jc w:val="center"/>
                  </w:pPr>
                </w:p>
              </w:tc>
            </w:tr>
          </w:tbl>
          <w:p w14:paraId="147FD830" w14:textId="77777777" w:rsidR="00DE3FA8" w:rsidRPr="00BB5902" w:rsidRDefault="00DE3FA8" w:rsidP="005347D3">
            <w:pPr>
              <w:pStyle w:val="Sommariodefinitivo"/>
            </w:pPr>
          </w:p>
        </w:tc>
      </w:tr>
    </w:tbl>
    <w:p w14:paraId="0C13E0E7" w14:textId="77777777" w:rsidR="00DE3FA8" w:rsidRDefault="00DE3FA8" w:rsidP="00DE3FA8">
      <w:pPr>
        <w:rPr>
          <w:lang w:eastAsia="it-IT"/>
        </w:rPr>
      </w:pPr>
    </w:p>
    <w:p w14:paraId="71A7AFE4" w14:textId="77777777" w:rsidR="00DE3FA8" w:rsidRDefault="00DE3FA8" w:rsidP="00DE3FA8">
      <w:pPr>
        <w:rPr>
          <w:lang w:eastAsia="it-IT"/>
        </w:rPr>
      </w:pPr>
    </w:p>
    <w:p w14:paraId="4913C3F3" w14:textId="77777777" w:rsidR="00DE3FA8" w:rsidRDefault="00DE3FA8">
      <w:pPr>
        <w:spacing w:after="160" w:line="259" w:lineRule="auto"/>
        <w:rPr>
          <w:lang w:eastAsia="it-IT"/>
        </w:rPr>
      </w:pPr>
      <w:r>
        <w:rPr>
          <w:lang w:eastAsia="it-IT"/>
        </w:rPr>
        <w:br w:type="page"/>
      </w:r>
    </w:p>
    <w:p w14:paraId="16512084" w14:textId="77777777" w:rsidR="00DE3FA8" w:rsidRDefault="00DE3FA8" w:rsidP="00DE3FA8">
      <w:pPr>
        <w:pStyle w:val="Sommariodefinitivo"/>
        <w:numPr>
          <w:ilvl w:val="0"/>
          <w:numId w:val="5"/>
        </w:numPr>
      </w:pPr>
      <w:r>
        <w:lastRenderedPageBreak/>
        <w:t>I</w:t>
      </w:r>
      <w:r w:rsidRPr="00DE3FA8">
        <w:rPr>
          <w:rStyle w:val="SommariodefinitivoCarattere"/>
          <w:lang w:eastAsia="it-IT"/>
        </w:rPr>
        <w:t>ntroduzione</w:t>
      </w:r>
    </w:p>
    <w:p w14:paraId="41591642" w14:textId="287083CA" w:rsidR="00DE3FA8" w:rsidRDefault="00DE3FA8" w:rsidP="00DE3FA8">
      <w:pPr>
        <w:jc w:val="both"/>
        <w:rPr>
          <w:rFonts w:ascii="Arial Narrow" w:hAnsi="Arial Narrow"/>
        </w:rPr>
      </w:pPr>
      <w:r>
        <w:rPr>
          <w:rFonts w:ascii="Arial Narrow" w:hAnsi="Arial Narrow"/>
        </w:rPr>
        <w:t>Il presente documento riporta le evoluzioni rilasciate</w:t>
      </w:r>
      <w:r w:rsidR="0033397A">
        <w:rPr>
          <w:rFonts w:ascii="Arial Narrow" w:hAnsi="Arial Narrow"/>
        </w:rPr>
        <w:t xml:space="preserve"> </w:t>
      </w:r>
      <w:r w:rsidR="00ED1B0A">
        <w:rPr>
          <w:rFonts w:ascii="Arial Narrow" w:hAnsi="Arial Narrow"/>
        </w:rPr>
        <w:t>in ambiente di</w:t>
      </w:r>
      <w:r w:rsidR="008914F8">
        <w:rPr>
          <w:rFonts w:ascii="Arial Narrow" w:hAnsi="Arial Narrow"/>
        </w:rPr>
        <w:t xml:space="preserve"> produzione</w:t>
      </w:r>
      <w:r w:rsidR="00ED1B0A">
        <w:rPr>
          <w:rFonts w:ascii="Arial Narrow" w:hAnsi="Arial Narrow"/>
        </w:rPr>
        <w:t xml:space="preserve"> nel periodo </w:t>
      </w:r>
      <w:r w:rsidR="006003BC">
        <w:rPr>
          <w:rFonts w:ascii="Arial Narrow" w:hAnsi="Arial Narrow"/>
        </w:rPr>
        <w:t xml:space="preserve">dal </w:t>
      </w:r>
      <w:r w:rsidR="00CB20B9">
        <w:rPr>
          <w:rFonts w:ascii="Arial Narrow" w:hAnsi="Arial Narrow"/>
        </w:rPr>
        <w:t>29</w:t>
      </w:r>
      <w:r w:rsidR="00D44A45">
        <w:rPr>
          <w:rFonts w:ascii="Arial Narrow" w:hAnsi="Arial Narrow"/>
        </w:rPr>
        <w:t>/0</w:t>
      </w:r>
      <w:r w:rsidR="00642625">
        <w:rPr>
          <w:rFonts w:ascii="Arial Narrow" w:hAnsi="Arial Narrow"/>
        </w:rPr>
        <w:t>5/</w:t>
      </w:r>
      <w:r w:rsidR="00C322B8">
        <w:rPr>
          <w:rFonts w:ascii="Arial Narrow" w:hAnsi="Arial Narrow"/>
        </w:rPr>
        <w:t xml:space="preserve">2020 </w:t>
      </w:r>
      <w:r w:rsidR="00EF6F05">
        <w:rPr>
          <w:rFonts w:ascii="Arial Narrow" w:hAnsi="Arial Narrow"/>
        </w:rPr>
        <w:t xml:space="preserve">al </w:t>
      </w:r>
      <w:r w:rsidR="00267D31">
        <w:rPr>
          <w:rFonts w:ascii="Arial Narrow" w:hAnsi="Arial Narrow"/>
        </w:rPr>
        <w:t>27</w:t>
      </w:r>
      <w:r w:rsidR="00CB20B9">
        <w:rPr>
          <w:rFonts w:ascii="Arial Narrow" w:hAnsi="Arial Narrow"/>
        </w:rPr>
        <w:t>/07/</w:t>
      </w:r>
      <w:r w:rsidR="00EF6F05">
        <w:rPr>
          <w:rFonts w:ascii="Arial Narrow" w:hAnsi="Arial Narrow"/>
        </w:rPr>
        <w:t xml:space="preserve">2020 </w:t>
      </w:r>
      <w:r>
        <w:rPr>
          <w:rFonts w:ascii="Arial Narrow" w:hAnsi="Arial Narrow"/>
        </w:rPr>
        <w:t>nell’ambito delle attività di evolutiva previste</w:t>
      </w:r>
      <w:r w:rsidRPr="00DE3FA8">
        <w:rPr>
          <w:rFonts w:ascii="Arial Narrow" w:hAnsi="Arial Narrow"/>
        </w:rPr>
        <w:t xml:space="preserve"> </w:t>
      </w:r>
      <w:r>
        <w:rPr>
          <w:rFonts w:ascii="Arial Narrow" w:hAnsi="Arial Narrow"/>
        </w:rPr>
        <w:t>per l’applicativo Caronte.</w:t>
      </w:r>
    </w:p>
    <w:p w14:paraId="11B7C58F" w14:textId="377D5EB8" w:rsidR="00BB0E5E" w:rsidRDefault="00BB0E5E" w:rsidP="00DE3FA8">
      <w:pPr>
        <w:jc w:val="both"/>
        <w:rPr>
          <w:rFonts w:ascii="Arial Narrow" w:hAnsi="Arial Narrow"/>
        </w:rPr>
      </w:pPr>
      <w:bookmarkStart w:id="1" w:name="_Hlk1040592"/>
      <w:r>
        <w:rPr>
          <w:rFonts w:ascii="Arial Narrow" w:hAnsi="Arial Narrow"/>
        </w:rPr>
        <w:t>Non sono oggetto della presente nota le</w:t>
      </w:r>
      <w:r w:rsidRPr="00BB0E5E">
        <w:rPr>
          <w:rFonts w:ascii="Arial Narrow" w:hAnsi="Arial Narrow"/>
        </w:rPr>
        <w:t xml:space="preserve"> attività legate a</w:t>
      </w:r>
      <w:r w:rsidR="00673CF7">
        <w:rPr>
          <w:rFonts w:ascii="Arial Narrow" w:hAnsi="Arial Narrow"/>
        </w:rPr>
        <w:t xml:space="preserve">d attività di correttiva derivante da </w:t>
      </w:r>
      <w:r w:rsidRPr="00BB0E5E">
        <w:rPr>
          <w:rFonts w:ascii="Arial Narrow" w:hAnsi="Arial Narrow"/>
        </w:rPr>
        <w:t>segnalazioni Help desk</w:t>
      </w:r>
      <w:r w:rsidR="00673CF7">
        <w:rPr>
          <w:rFonts w:ascii="Arial Narrow" w:hAnsi="Arial Narrow"/>
        </w:rPr>
        <w:t xml:space="preserve">, le quali sono gestite in apposito documento rilasciato con cadenza mensile. </w:t>
      </w:r>
    </w:p>
    <w:p w14:paraId="5FA79647" w14:textId="77777777" w:rsidR="001E27DE" w:rsidRPr="00DE3FA8" w:rsidRDefault="001E27DE" w:rsidP="00DE3FA8">
      <w:pPr>
        <w:jc w:val="both"/>
        <w:rPr>
          <w:rFonts w:ascii="Arial Narrow" w:hAnsi="Arial Narrow"/>
        </w:rPr>
      </w:pPr>
    </w:p>
    <w:bookmarkEnd w:id="1"/>
    <w:p w14:paraId="5222C1C9" w14:textId="77777777" w:rsidR="00DE3FA8" w:rsidRDefault="004B3485" w:rsidP="00DE3FA8">
      <w:pPr>
        <w:pStyle w:val="Sommariodefinitivo"/>
        <w:numPr>
          <w:ilvl w:val="0"/>
          <w:numId w:val="5"/>
        </w:numPr>
        <w:rPr>
          <w:rStyle w:val="SommariodefinitivoCarattere"/>
        </w:rPr>
      </w:pPr>
      <w:r>
        <w:rPr>
          <w:rStyle w:val="SommariodefinitivoCarattere"/>
          <w:lang w:val="it-IT" w:eastAsia="it-IT"/>
        </w:rPr>
        <w:t>Descrizione dei rilasci</w:t>
      </w:r>
    </w:p>
    <w:p w14:paraId="51D6C1AB" w14:textId="77777777" w:rsidR="002E53BC" w:rsidRDefault="002E53BC" w:rsidP="002E53BC">
      <w:pPr>
        <w:spacing w:after="160" w:line="259" w:lineRule="auto"/>
        <w:jc w:val="both"/>
        <w:rPr>
          <w:rFonts w:ascii="Arial Narrow" w:eastAsiaTheme="minorHAnsi" w:hAnsi="Arial Narrow" w:cstheme="minorBidi"/>
          <w:color w:val="000000" w:themeColor="text1"/>
          <w:highlight w:val="yellow"/>
        </w:rPr>
      </w:pPr>
    </w:p>
    <w:p w14:paraId="4A2E3D03" w14:textId="0BFA5332" w:rsidR="00D7701D" w:rsidRPr="00D461D3" w:rsidRDefault="00D7701D" w:rsidP="00D7701D">
      <w:pPr>
        <w:pStyle w:val="Sommariodefinitivo"/>
        <w:numPr>
          <w:ilvl w:val="0"/>
          <w:numId w:val="10"/>
        </w:numPr>
        <w:rPr>
          <w:b/>
          <w:color w:val="auto"/>
          <w:sz w:val="28"/>
          <w:szCs w:val="28"/>
          <w:lang w:val="it-IT"/>
        </w:rPr>
      </w:pPr>
      <w:r w:rsidRPr="00D461D3">
        <w:rPr>
          <w:b/>
          <w:color w:val="auto"/>
          <w:sz w:val="28"/>
          <w:szCs w:val="28"/>
          <w:lang w:val="it-IT"/>
        </w:rPr>
        <w:t>Funzionalità rilasciate in produzione</w:t>
      </w:r>
    </w:p>
    <w:p w14:paraId="160398C2" w14:textId="77777777" w:rsidR="009763DE" w:rsidRDefault="009763DE" w:rsidP="00ED1B0A">
      <w:pPr>
        <w:pStyle w:val="Sommariodefinitivo"/>
        <w:rPr>
          <w:b/>
          <w:color w:val="auto"/>
          <w:lang w:val="it-IT"/>
        </w:rPr>
      </w:pPr>
    </w:p>
    <w:p w14:paraId="18515FF7" w14:textId="3E85279F" w:rsidR="007C1A4A" w:rsidRPr="007C1A4A" w:rsidRDefault="007C1A4A" w:rsidP="007C1A4A">
      <w:pPr>
        <w:pStyle w:val="Paragrafoelenco"/>
        <w:numPr>
          <w:ilvl w:val="0"/>
          <w:numId w:val="23"/>
        </w:numPr>
        <w:spacing w:line="240" w:lineRule="auto"/>
        <w:jc w:val="both"/>
        <w:rPr>
          <w:rFonts w:ascii="Arial Narrow" w:hAnsi="Arial Narrow"/>
        </w:rPr>
      </w:pPr>
      <w:r w:rsidRPr="007C1A4A">
        <w:rPr>
          <w:rFonts w:ascii="Arial Narrow" w:hAnsi="Arial Narrow"/>
        </w:rPr>
        <w:t>Importo ammissibile rendiconto inviato al RIO riporta valore 0,00</w:t>
      </w:r>
    </w:p>
    <w:p w14:paraId="196A4220" w14:textId="7F7CA715" w:rsidR="00EA69D8" w:rsidRPr="00EA69D8" w:rsidRDefault="007C1A4A" w:rsidP="00EA69D8">
      <w:pPr>
        <w:spacing w:line="240" w:lineRule="auto"/>
        <w:jc w:val="both"/>
        <w:rPr>
          <w:rFonts w:ascii="Arial Narrow" w:hAnsi="Arial Narrow"/>
          <w:i/>
          <w:iCs/>
        </w:rPr>
      </w:pPr>
      <w:r w:rsidRPr="007C1A4A">
        <w:rPr>
          <w:rFonts w:ascii="Arial Narrow" w:hAnsi="Arial Narrow"/>
          <w:i/>
          <w:iCs/>
        </w:rPr>
        <w:t xml:space="preserve">Si è provveduto a </w:t>
      </w:r>
      <w:r w:rsidR="00EA69D8">
        <w:rPr>
          <w:rFonts w:ascii="Arial Narrow" w:hAnsi="Arial Narrow"/>
          <w:i/>
          <w:iCs/>
        </w:rPr>
        <w:t xml:space="preserve">effettuare un intervento di </w:t>
      </w:r>
      <w:proofErr w:type="spellStart"/>
      <w:r w:rsidR="00EA69D8">
        <w:rPr>
          <w:rFonts w:ascii="Arial Narrow" w:hAnsi="Arial Narrow"/>
          <w:i/>
          <w:iCs/>
        </w:rPr>
        <w:t>fix</w:t>
      </w:r>
      <w:proofErr w:type="spellEnd"/>
      <w:r w:rsidR="00EA69D8">
        <w:rPr>
          <w:rFonts w:ascii="Arial Narrow" w:hAnsi="Arial Narrow"/>
          <w:i/>
          <w:iCs/>
        </w:rPr>
        <w:t xml:space="preserve"> del sistema, tale per cui i valori </w:t>
      </w:r>
      <w:r w:rsidR="00EA69D8" w:rsidRPr="00EA69D8">
        <w:rPr>
          <w:rFonts w:ascii="Arial Narrow" w:hAnsi="Arial Narrow"/>
          <w:i/>
          <w:iCs/>
        </w:rPr>
        <w:t xml:space="preserve">"Importo complessivo" </w:t>
      </w:r>
      <w:r w:rsidR="00EA69D8">
        <w:rPr>
          <w:rFonts w:ascii="Arial Narrow" w:hAnsi="Arial Narrow"/>
          <w:i/>
          <w:iCs/>
        </w:rPr>
        <w:t xml:space="preserve">e </w:t>
      </w:r>
      <w:r w:rsidR="00EA69D8" w:rsidRPr="00EA69D8">
        <w:rPr>
          <w:rFonts w:ascii="Arial Narrow" w:hAnsi="Arial Narrow"/>
          <w:i/>
          <w:iCs/>
        </w:rPr>
        <w:t>"Importo ammissibile"</w:t>
      </w:r>
      <w:r w:rsidR="00CB20B9">
        <w:rPr>
          <w:rFonts w:ascii="Arial Narrow" w:hAnsi="Arial Narrow"/>
          <w:i/>
          <w:iCs/>
        </w:rPr>
        <w:t xml:space="preserve"> all’interno della sezione Rendiconto,</w:t>
      </w:r>
      <w:r w:rsidR="00EA69D8">
        <w:rPr>
          <w:rFonts w:ascii="Arial Narrow" w:hAnsi="Arial Narrow"/>
          <w:i/>
          <w:iCs/>
        </w:rPr>
        <w:t xml:space="preserve"> abbiano inizialmente il medesimo valore</w:t>
      </w:r>
      <w:r w:rsidR="00CB20B9">
        <w:rPr>
          <w:rFonts w:ascii="Arial Narrow" w:hAnsi="Arial Narrow"/>
          <w:i/>
          <w:iCs/>
        </w:rPr>
        <w:t>. In precedenza</w:t>
      </w:r>
      <w:r w:rsidR="00267D31">
        <w:rPr>
          <w:rFonts w:ascii="Arial Narrow" w:hAnsi="Arial Narrow"/>
          <w:i/>
          <w:iCs/>
        </w:rPr>
        <w:t>,</w:t>
      </w:r>
      <w:r w:rsidR="00CB20B9">
        <w:rPr>
          <w:rFonts w:ascii="Arial Narrow" w:hAnsi="Arial Narrow"/>
          <w:i/>
          <w:iCs/>
        </w:rPr>
        <w:t xml:space="preserve"> il valore restava impostato a 0,00 in quanto </w:t>
      </w:r>
      <w:r w:rsidR="00EA69D8" w:rsidRPr="00EA69D8">
        <w:rPr>
          <w:rFonts w:ascii="Arial Narrow" w:hAnsi="Arial Narrow"/>
          <w:i/>
          <w:iCs/>
        </w:rPr>
        <w:t>l'utente RTA seleziona</w:t>
      </w:r>
      <w:r w:rsidR="00CB20B9">
        <w:rPr>
          <w:rFonts w:ascii="Arial Narrow" w:hAnsi="Arial Narrow"/>
          <w:i/>
          <w:iCs/>
        </w:rPr>
        <w:t>va</w:t>
      </w:r>
      <w:r w:rsidR="00EA69D8" w:rsidRPr="00EA69D8">
        <w:rPr>
          <w:rFonts w:ascii="Arial Narrow" w:hAnsi="Arial Narrow"/>
          <w:i/>
          <w:iCs/>
        </w:rPr>
        <w:t xml:space="preserve"> i pagamenti da inserire nel rendiconto,</w:t>
      </w:r>
      <w:r w:rsidR="00EA69D8">
        <w:rPr>
          <w:rFonts w:ascii="Arial Narrow" w:hAnsi="Arial Narrow"/>
          <w:i/>
          <w:iCs/>
        </w:rPr>
        <w:t xml:space="preserve"> </w:t>
      </w:r>
      <w:r w:rsidR="00CB20B9">
        <w:rPr>
          <w:rFonts w:ascii="Arial Narrow" w:hAnsi="Arial Narrow"/>
          <w:i/>
          <w:iCs/>
        </w:rPr>
        <w:t>senza però selezionare l’importo ammesso.</w:t>
      </w:r>
    </w:p>
    <w:p w14:paraId="3067955B" w14:textId="13BB9A0D" w:rsidR="00EA69D8" w:rsidRPr="00EA69D8" w:rsidRDefault="00CB20B9" w:rsidP="00EA69D8">
      <w:pPr>
        <w:spacing w:line="240" w:lineRule="auto"/>
        <w:jc w:val="both"/>
        <w:rPr>
          <w:rFonts w:ascii="Arial Narrow" w:hAnsi="Arial Narrow"/>
          <w:i/>
          <w:iCs/>
        </w:rPr>
      </w:pPr>
      <w:r>
        <w:rPr>
          <w:rFonts w:ascii="Arial Narrow" w:hAnsi="Arial Narrow"/>
          <w:i/>
          <w:iCs/>
        </w:rPr>
        <w:t>Ciò generava la situazione per cui q</w:t>
      </w:r>
      <w:r w:rsidR="00EA69D8" w:rsidRPr="00EA69D8">
        <w:rPr>
          <w:rFonts w:ascii="Arial Narrow" w:hAnsi="Arial Narrow"/>
          <w:i/>
          <w:iCs/>
        </w:rPr>
        <w:t xml:space="preserve">uando il rendiconto arriva al RIO (stato Inviato al RIO) l'utente RIO accedendo alla sezione Rendiconto si trova una riga relativa al rendiconto con un valore effettivo presente nella sezione "Importo complessivo" e un valore pari a 0,00 nel campo" Importo ammissibile". </w:t>
      </w:r>
    </w:p>
    <w:p w14:paraId="4CD2705A" w14:textId="6C22D480" w:rsidR="00EA69D8" w:rsidRDefault="00EA69D8" w:rsidP="00EA69D8">
      <w:pPr>
        <w:spacing w:line="240" w:lineRule="auto"/>
        <w:jc w:val="both"/>
        <w:rPr>
          <w:rFonts w:ascii="Arial Narrow" w:hAnsi="Arial Narrow"/>
          <w:i/>
          <w:iCs/>
        </w:rPr>
      </w:pPr>
      <w:r w:rsidRPr="00EA69D8">
        <w:rPr>
          <w:rFonts w:ascii="Arial Narrow" w:hAnsi="Arial Narrow"/>
          <w:i/>
          <w:iCs/>
        </w:rPr>
        <w:t xml:space="preserve">Al fine di evitare questa situazione </w:t>
      </w:r>
      <w:r w:rsidR="00CB20B9">
        <w:rPr>
          <w:rFonts w:ascii="Arial Narrow" w:hAnsi="Arial Narrow"/>
          <w:i/>
          <w:iCs/>
        </w:rPr>
        <w:t>si è intervenuti secondo quanto descritto in precedenza.</w:t>
      </w:r>
    </w:p>
    <w:p w14:paraId="0F3F26B8" w14:textId="1ED85C3F" w:rsidR="00267D31" w:rsidRDefault="00267D31" w:rsidP="00EA69D8">
      <w:pPr>
        <w:spacing w:line="240" w:lineRule="auto"/>
        <w:jc w:val="both"/>
        <w:rPr>
          <w:rFonts w:ascii="Arial Narrow" w:hAnsi="Arial Narrow"/>
          <w:i/>
          <w:iCs/>
        </w:rPr>
      </w:pPr>
    </w:p>
    <w:p w14:paraId="6D57AE55" w14:textId="72778F3D" w:rsidR="004D2A55" w:rsidRPr="00874A56" w:rsidRDefault="004D2A55" w:rsidP="004D2A55">
      <w:pPr>
        <w:pStyle w:val="Paragrafoelenco"/>
        <w:numPr>
          <w:ilvl w:val="0"/>
          <w:numId w:val="23"/>
        </w:numPr>
        <w:spacing w:line="240" w:lineRule="auto"/>
        <w:jc w:val="both"/>
        <w:rPr>
          <w:rFonts w:ascii="Arial Narrow" w:hAnsi="Arial Narrow"/>
        </w:rPr>
      </w:pPr>
      <w:proofErr w:type="spellStart"/>
      <w:r w:rsidRPr="00874A56">
        <w:rPr>
          <w:rFonts w:ascii="Arial Narrow" w:hAnsi="Arial Narrow"/>
        </w:rPr>
        <w:t>Fix</w:t>
      </w:r>
      <w:proofErr w:type="spellEnd"/>
      <w:r w:rsidRPr="00874A56">
        <w:rPr>
          <w:rFonts w:ascii="Arial Narrow" w:hAnsi="Arial Narrow"/>
        </w:rPr>
        <w:t xml:space="preserve"> su modifica campo </w:t>
      </w:r>
      <w:proofErr w:type="spellStart"/>
      <w:r w:rsidRPr="00874A56">
        <w:rPr>
          <w:rFonts w:ascii="Arial Narrow" w:hAnsi="Arial Narrow"/>
        </w:rPr>
        <w:t>P.Iva</w:t>
      </w:r>
      <w:proofErr w:type="spellEnd"/>
      <w:r w:rsidRPr="00874A56">
        <w:rPr>
          <w:rFonts w:ascii="Arial Narrow" w:hAnsi="Arial Narrow"/>
        </w:rPr>
        <w:t xml:space="preserve"> </w:t>
      </w:r>
    </w:p>
    <w:p w14:paraId="47BF9054" w14:textId="56C07AB8" w:rsidR="004D2A55" w:rsidRPr="00874A56" w:rsidRDefault="00874A56" w:rsidP="00874A56">
      <w:pPr>
        <w:spacing w:line="240" w:lineRule="auto"/>
        <w:jc w:val="both"/>
        <w:rPr>
          <w:rFonts w:ascii="Arial Narrow" w:hAnsi="Arial Narrow"/>
          <w:i/>
          <w:iCs/>
        </w:rPr>
      </w:pPr>
      <w:r>
        <w:rPr>
          <w:rFonts w:ascii="Arial Narrow" w:hAnsi="Arial Narrow"/>
          <w:i/>
          <w:iCs/>
        </w:rPr>
        <w:t xml:space="preserve">Si è provveduto ad effettuare apposita </w:t>
      </w:r>
      <w:proofErr w:type="spellStart"/>
      <w:r>
        <w:rPr>
          <w:rFonts w:ascii="Arial Narrow" w:hAnsi="Arial Narrow"/>
          <w:i/>
          <w:iCs/>
        </w:rPr>
        <w:t>fix</w:t>
      </w:r>
      <w:proofErr w:type="spellEnd"/>
      <w:r w:rsidR="004D2A55" w:rsidRPr="00874A56">
        <w:rPr>
          <w:rFonts w:ascii="Arial Narrow" w:hAnsi="Arial Narrow"/>
          <w:i/>
          <w:iCs/>
        </w:rPr>
        <w:t xml:space="preserve"> </w:t>
      </w:r>
      <w:r>
        <w:rPr>
          <w:rFonts w:ascii="Arial Narrow" w:hAnsi="Arial Narrow"/>
          <w:i/>
          <w:iCs/>
        </w:rPr>
        <w:t>per risolvere un</w:t>
      </w:r>
      <w:r w:rsidR="004D2A55" w:rsidRPr="00874A56">
        <w:rPr>
          <w:rFonts w:ascii="Arial Narrow" w:hAnsi="Arial Narrow"/>
          <w:i/>
          <w:iCs/>
        </w:rPr>
        <w:t xml:space="preserve"> bug </w:t>
      </w:r>
      <w:r>
        <w:rPr>
          <w:rFonts w:ascii="Arial Narrow" w:hAnsi="Arial Narrow"/>
          <w:i/>
          <w:iCs/>
        </w:rPr>
        <w:t xml:space="preserve">individuato </w:t>
      </w:r>
      <w:r w:rsidR="004D2A55" w:rsidRPr="00874A56">
        <w:rPr>
          <w:rFonts w:ascii="Arial Narrow" w:hAnsi="Arial Narrow"/>
          <w:i/>
          <w:iCs/>
        </w:rPr>
        <w:t>che consentiva di modificare la denominazione della P.IVA.</w:t>
      </w:r>
    </w:p>
    <w:p w14:paraId="6C6E17B4" w14:textId="5116BAD3" w:rsidR="004D2A55" w:rsidRPr="00874A56" w:rsidRDefault="004D2A55" w:rsidP="00874A56">
      <w:pPr>
        <w:spacing w:line="240" w:lineRule="auto"/>
        <w:jc w:val="both"/>
        <w:rPr>
          <w:rFonts w:ascii="Arial Narrow" w:hAnsi="Arial Narrow"/>
          <w:i/>
          <w:iCs/>
        </w:rPr>
      </w:pPr>
      <w:r w:rsidRPr="00874A56">
        <w:rPr>
          <w:rFonts w:ascii="Arial Narrow" w:hAnsi="Arial Narrow"/>
          <w:i/>
          <w:iCs/>
        </w:rPr>
        <w:t>In particolare, in fase di censimento del percettore, se l’utente seleziona</w:t>
      </w:r>
      <w:r w:rsidR="00874A56">
        <w:rPr>
          <w:rFonts w:ascii="Arial Narrow" w:hAnsi="Arial Narrow"/>
          <w:i/>
          <w:iCs/>
        </w:rPr>
        <w:t>va</w:t>
      </w:r>
      <w:r w:rsidRPr="00874A56">
        <w:rPr>
          <w:rFonts w:ascii="Arial Narrow" w:hAnsi="Arial Narrow"/>
          <w:i/>
          <w:iCs/>
        </w:rPr>
        <w:t xml:space="preserve"> Persona fisica ed inseri</w:t>
      </w:r>
      <w:r w:rsidR="00874A56">
        <w:rPr>
          <w:rFonts w:ascii="Arial Narrow" w:hAnsi="Arial Narrow"/>
          <w:i/>
          <w:iCs/>
        </w:rPr>
        <w:t>va</w:t>
      </w:r>
      <w:r w:rsidRPr="00874A56">
        <w:rPr>
          <w:rFonts w:ascii="Arial Narrow" w:hAnsi="Arial Narrow"/>
          <w:i/>
          <w:iCs/>
        </w:rPr>
        <w:t>11 zero, il sistema nel restituire messaggio di errore sullo specifico campo al momento del salvataggio e quando poi l’utente modifica la tipologia del percettore da Fisica a Giuridica lascia</w:t>
      </w:r>
      <w:r w:rsidR="00874A56">
        <w:rPr>
          <w:rFonts w:ascii="Arial Narrow" w:hAnsi="Arial Narrow"/>
          <w:i/>
          <w:iCs/>
        </w:rPr>
        <w:t>va</w:t>
      </w:r>
      <w:r w:rsidRPr="00874A56">
        <w:rPr>
          <w:rFonts w:ascii="Arial Narrow" w:hAnsi="Arial Narrow"/>
          <w:i/>
          <w:iCs/>
        </w:rPr>
        <w:t xml:space="preserve"> invariato il campo denominazione non aggiornando il dato anche quando ven</w:t>
      </w:r>
      <w:r w:rsidR="00874A56">
        <w:rPr>
          <w:rFonts w:ascii="Arial Narrow" w:hAnsi="Arial Narrow"/>
          <w:i/>
          <w:iCs/>
        </w:rPr>
        <w:t>ivan</w:t>
      </w:r>
      <w:r w:rsidRPr="00874A56">
        <w:rPr>
          <w:rFonts w:ascii="Arial Narrow" w:hAnsi="Arial Narrow"/>
          <w:i/>
          <w:iCs/>
        </w:rPr>
        <w:t>o poi inseriti gli 11 zero.</w:t>
      </w:r>
    </w:p>
    <w:p w14:paraId="632EF191" w14:textId="47FB869A" w:rsidR="00267D31" w:rsidRDefault="00874A56" w:rsidP="00874A56">
      <w:pPr>
        <w:pStyle w:val="Paragrafoelenco"/>
        <w:numPr>
          <w:ilvl w:val="0"/>
          <w:numId w:val="23"/>
        </w:numPr>
        <w:spacing w:line="240" w:lineRule="auto"/>
        <w:jc w:val="both"/>
        <w:rPr>
          <w:rFonts w:ascii="Arial Narrow" w:hAnsi="Arial Narrow"/>
        </w:rPr>
      </w:pPr>
      <w:r>
        <w:rPr>
          <w:rFonts w:ascii="Arial Narrow" w:hAnsi="Arial Narrow"/>
        </w:rPr>
        <w:t>Possibilità di censire utenti RTA per operazione solo quando l’operazione è nello stato “In attuazione”</w:t>
      </w:r>
    </w:p>
    <w:p w14:paraId="1767A0F5" w14:textId="0B4A84E5" w:rsidR="00874A56" w:rsidRDefault="00874A56" w:rsidP="00874A56">
      <w:pPr>
        <w:spacing w:line="240" w:lineRule="auto"/>
        <w:jc w:val="both"/>
        <w:rPr>
          <w:rFonts w:ascii="Arial Narrow" w:hAnsi="Arial Narrow"/>
          <w:i/>
          <w:iCs/>
        </w:rPr>
      </w:pPr>
      <w:r w:rsidRPr="00874A56">
        <w:rPr>
          <w:rFonts w:ascii="Arial Narrow" w:hAnsi="Arial Narrow"/>
          <w:i/>
          <w:iCs/>
        </w:rPr>
        <w:t xml:space="preserve">Al fine </w:t>
      </w:r>
      <w:r>
        <w:rPr>
          <w:rFonts w:ascii="Arial Narrow" w:hAnsi="Arial Narrow"/>
          <w:i/>
          <w:iCs/>
        </w:rPr>
        <w:t xml:space="preserve">di rendere coerente le funzionalità del SI con quanto previsto dal Manuale utente RTA e quanto definito in fase di sviluppo si è provveduto ad effettuare apposito rilascio per consentire il censimento degli utenti </w:t>
      </w:r>
      <w:proofErr w:type="gramStart"/>
      <w:r>
        <w:rPr>
          <w:rFonts w:ascii="Arial Narrow" w:hAnsi="Arial Narrow"/>
          <w:i/>
          <w:iCs/>
        </w:rPr>
        <w:t>RTA  a</w:t>
      </w:r>
      <w:proofErr w:type="gramEnd"/>
      <w:r>
        <w:rPr>
          <w:rFonts w:ascii="Arial Narrow" w:hAnsi="Arial Narrow"/>
          <w:i/>
          <w:iCs/>
        </w:rPr>
        <w:t xml:space="preserve"> livello di operazione solo quando queste ultime si trovano nello stato “In attuazione”</w:t>
      </w:r>
    </w:p>
    <w:p w14:paraId="44D8FB5D" w14:textId="53300523" w:rsidR="00874A56" w:rsidRDefault="00874A56" w:rsidP="00874A56">
      <w:pPr>
        <w:spacing w:line="240" w:lineRule="auto"/>
        <w:jc w:val="both"/>
        <w:rPr>
          <w:rFonts w:ascii="Arial Narrow" w:hAnsi="Arial Narrow"/>
          <w:i/>
          <w:iCs/>
        </w:rPr>
      </w:pPr>
    </w:p>
    <w:p w14:paraId="7441EE32" w14:textId="77777777" w:rsidR="00874A56" w:rsidRPr="00874A56" w:rsidRDefault="00874A56" w:rsidP="00874A56">
      <w:pPr>
        <w:spacing w:line="240" w:lineRule="auto"/>
        <w:jc w:val="both"/>
        <w:rPr>
          <w:rFonts w:ascii="Arial Narrow" w:hAnsi="Arial Narrow"/>
          <w:i/>
          <w:iCs/>
        </w:rPr>
      </w:pPr>
    </w:p>
    <w:sectPr w:rsidR="00874A56" w:rsidRPr="00874A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18D"/>
    <w:multiLevelType w:val="hybridMultilevel"/>
    <w:tmpl w:val="46E8B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DB7DE3"/>
    <w:multiLevelType w:val="hybridMultilevel"/>
    <w:tmpl w:val="9506A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A03B0"/>
    <w:multiLevelType w:val="hybridMultilevel"/>
    <w:tmpl w:val="384E501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610017"/>
    <w:multiLevelType w:val="hybridMultilevel"/>
    <w:tmpl w:val="22BE1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5C1945"/>
    <w:multiLevelType w:val="multilevel"/>
    <w:tmpl w:val="49AA5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856F6"/>
    <w:multiLevelType w:val="multilevel"/>
    <w:tmpl w:val="C318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6110"/>
    <w:multiLevelType w:val="hybridMultilevel"/>
    <w:tmpl w:val="893420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517FF"/>
    <w:multiLevelType w:val="hybridMultilevel"/>
    <w:tmpl w:val="A3465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FC7522"/>
    <w:multiLevelType w:val="hybridMultilevel"/>
    <w:tmpl w:val="C9F2F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AA06B3"/>
    <w:multiLevelType w:val="hybridMultilevel"/>
    <w:tmpl w:val="6E9CA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A60E78"/>
    <w:multiLevelType w:val="multilevel"/>
    <w:tmpl w:val="985C8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5A2335"/>
    <w:multiLevelType w:val="hybridMultilevel"/>
    <w:tmpl w:val="A902595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0A95503"/>
    <w:multiLevelType w:val="hybridMultilevel"/>
    <w:tmpl w:val="5B4E1F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36517A2"/>
    <w:multiLevelType w:val="hybridMultilevel"/>
    <w:tmpl w:val="2D2C52AC"/>
    <w:lvl w:ilvl="0" w:tplc="738C40D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8074567"/>
    <w:multiLevelType w:val="hybridMultilevel"/>
    <w:tmpl w:val="40F2D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8975178"/>
    <w:multiLevelType w:val="hybridMultilevel"/>
    <w:tmpl w:val="0A42F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4B0A44"/>
    <w:multiLevelType w:val="hybridMultilevel"/>
    <w:tmpl w:val="400ED80A"/>
    <w:lvl w:ilvl="0" w:tplc="4EE893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AD0E20"/>
    <w:multiLevelType w:val="hybridMultilevel"/>
    <w:tmpl w:val="4FB2EF7C"/>
    <w:lvl w:ilvl="0" w:tplc="20BC1D88">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132095C"/>
    <w:multiLevelType w:val="hybridMultilevel"/>
    <w:tmpl w:val="5FE0A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536A26"/>
    <w:multiLevelType w:val="hybridMultilevel"/>
    <w:tmpl w:val="E0129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C3470B"/>
    <w:multiLevelType w:val="hybridMultilevel"/>
    <w:tmpl w:val="5E24E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11359F"/>
    <w:multiLevelType w:val="hybridMultilevel"/>
    <w:tmpl w:val="9C20F9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3D37CC"/>
    <w:multiLevelType w:val="hybridMultilevel"/>
    <w:tmpl w:val="B81CA0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9DC359A"/>
    <w:multiLevelType w:val="hybridMultilevel"/>
    <w:tmpl w:val="3770106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7B9F6159"/>
    <w:multiLevelType w:val="hybridMultilevel"/>
    <w:tmpl w:val="D2FA4AFC"/>
    <w:lvl w:ilvl="0" w:tplc="74BCB2D2">
      <w:start w:val="1"/>
      <w:numFmt w:val="bullet"/>
      <w:lvlText w:val="-"/>
      <w:lvlJc w:val="left"/>
      <w:pPr>
        <w:ind w:left="410" w:hanging="360"/>
      </w:pPr>
      <w:rPr>
        <w:rFonts w:ascii="Calibri" w:eastAsia="Calibri" w:hAnsi="Calibri" w:cs="Calibri" w:hint="default"/>
      </w:rPr>
    </w:lvl>
    <w:lvl w:ilvl="1" w:tplc="04100003">
      <w:start w:val="1"/>
      <w:numFmt w:val="bullet"/>
      <w:lvlText w:val="o"/>
      <w:lvlJc w:val="left"/>
      <w:pPr>
        <w:ind w:left="1130" w:hanging="360"/>
      </w:pPr>
      <w:rPr>
        <w:rFonts w:ascii="Courier New" w:hAnsi="Courier New" w:cs="Courier New" w:hint="default"/>
      </w:rPr>
    </w:lvl>
    <w:lvl w:ilvl="2" w:tplc="04100005">
      <w:start w:val="1"/>
      <w:numFmt w:val="bullet"/>
      <w:lvlText w:val=""/>
      <w:lvlJc w:val="left"/>
      <w:pPr>
        <w:ind w:left="1850" w:hanging="360"/>
      </w:pPr>
      <w:rPr>
        <w:rFonts w:ascii="Wingdings" w:hAnsi="Wingdings" w:hint="default"/>
      </w:rPr>
    </w:lvl>
    <w:lvl w:ilvl="3" w:tplc="04100001">
      <w:start w:val="1"/>
      <w:numFmt w:val="bullet"/>
      <w:lvlText w:val=""/>
      <w:lvlJc w:val="left"/>
      <w:pPr>
        <w:ind w:left="2570" w:hanging="360"/>
      </w:pPr>
      <w:rPr>
        <w:rFonts w:ascii="Symbol" w:hAnsi="Symbol" w:hint="default"/>
      </w:rPr>
    </w:lvl>
    <w:lvl w:ilvl="4" w:tplc="04100003">
      <w:start w:val="1"/>
      <w:numFmt w:val="bullet"/>
      <w:lvlText w:val="o"/>
      <w:lvlJc w:val="left"/>
      <w:pPr>
        <w:ind w:left="3290" w:hanging="360"/>
      </w:pPr>
      <w:rPr>
        <w:rFonts w:ascii="Courier New" w:hAnsi="Courier New" w:cs="Courier New" w:hint="default"/>
      </w:rPr>
    </w:lvl>
    <w:lvl w:ilvl="5" w:tplc="04100005">
      <w:start w:val="1"/>
      <w:numFmt w:val="bullet"/>
      <w:lvlText w:val=""/>
      <w:lvlJc w:val="left"/>
      <w:pPr>
        <w:ind w:left="4010" w:hanging="360"/>
      </w:pPr>
      <w:rPr>
        <w:rFonts w:ascii="Wingdings" w:hAnsi="Wingdings" w:hint="default"/>
      </w:rPr>
    </w:lvl>
    <w:lvl w:ilvl="6" w:tplc="04100001">
      <w:start w:val="1"/>
      <w:numFmt w:val="bullet"/>
      <w:lvlText w:val=""/>
      <w:lvlJc w:val="left"/>
      <w:pPr>
        <w:ind w:left="4730" w:hanging="360"/>
      </w:pPr>
      <w:rPr>
        <w:rFonts w:ascii="Symbol" w:hAnsi="Symbol" w:hint="default"/>
      </w:rPr>
    </w:lvl>
    <w:lvl w:ilvl="7" w:tplc="04100003">
      <w:start w:val="1"/>
      <w:numFmt w:val="bullet"/>
      <w:lvlText w:val="o"/>
      <w:lvlJc w:val="left"/>
      <w:pPr>
        <w:ind w:left="5450" w:hanging="360"/>
      </w:pPr>
      <w:rPr>
        <w:rFonts w:ascii="Courier New" w:hAnsi="Courier New" w:cs="Courier New" w:hint="default"/>
      </w:rPr>
    </w:lvl>
    <w:lvl w:ilvl="8" w:tplc="04100005">
      <w:start w:val="1"/>
      <w:numFmt w:val="bullet"/>
      <w:lvlText w:val=""/>
      <w:lvlJc w:val="left"/>
      <w:pPr>
        <w:ind w:left="6170" w:hanging="360"/>
      </w:pPr>
      <w:rPr>
        <w:rFonts w:ascii="Wingdings" w:hAnsi="Wingdings" w:hint="default"/>
      </w:rPr>
    </w:lvl>
  </w:abstractNum>
  <w:num w:numId="1">
    <w:abstractNumId w:val="16"/>
  </w:num>
  <w:num w:numId="2">
    <w:abstractNumId w:val="23"/>
  </w:num>
  <w:num w:numId="3">
    <w:abstractNumId w:val="1"/>
  </w:num>
  <w:num w:numId="4">
    <w:abstractNumId w:val="17"/>
  </w:num>
  <w:num w:numId="5">
    <w:abstractNumId w:val="14"/>
  </w:num>
  <w:num w:numId="6">
    <w:abstractNumId w:val="6"/>
  </w:num>
  <w:num w:numId="7">
    <w:abstractNumId w:val="22"/>
  </w:num>
  <w:num w:numId="8">
    <w:abstractNumId w:val="0"/>
  </w:num>
  <w:num w:numId="9">
    <w:abstractNumId w:val="21"/>
  </w:num>
  <w:num w:numId="10">
    <w:abstractNumId w:val="2"/>
  </w:num>
  <w:num w:numId="11">
    <w:abstractNumId w:val="15"/>
  </w:num>
  <w:num w:numId="12">
    <w:abstractNumId w:val="18"/>
  </w:num>
  <w:num w:numId="13">
    <w:abstractNumId w:val="3"/>
  </w:num>
  <w:num w:numId="14">
    <w:abstractNumId w:val="11"/>
  </w:num>
  <w:num w:numId="15">
    <w:abstractNumId w:val="5"/>
  </w:num>
  <w:num w:numId="16">
    <w:abstractNumId w:val="8"/>
  </w:num>
  <w:num w:numId="17">
    <w:abstractNumId w:val="12"/>
  </w:num>
  <w:num w:numId="18">
    <w:abstractNumId w:val="24"/>
  </w:num>
  <w:num w:numId="19">
    <w:abstractNumId w:val="13"/>
  </w:num>
  <w:num w:numId="20">
    <w:abstractNumId w:val="9"/>
  </w:num>
  <w:num w:numId="21">
    <w:abstractNumId w:val="20"/>
  </w:num>
  <w:num w:numId="22">
    <w:abstractNumId w:val="7"/>
  </w:num>
  <w:num w:numId="23">
    <w:abstractNumId w:val="1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A8"/>
    <w:rsid w:val="00003644"/>
    <w:rsid w:val="00061452"/>
    <w:rsid w:val="000668B4"/>
    <w:rsid w:val="00096C86"/>
    <w:rsid w:val="000E41E0"/>
    <w:rsid w:val="001000FE"/>
    <w:rsid w:val="00121E31"/>
    <w:rsid w:val="0014547C"/>
    <w:rsid w:val="001508B8"/>
    <w:rsid w:val="001546AE"/>
    <w:rsid w:val="00161797"/>
    <w:rsid w:val="001620AA"/>
    <w:rsid w:val="00163ED2"/>
    <w:rsid w:val="001743B1"/>
    <w:rsid w:val="001A19EE"/>
    <w:rsid w:val="001E12C6"/>
    <w:rsid w:val="001E27DE"/>
    <w:rsid w:val="00202240"/>
    <w:rsid w:val="00211A7A"/>
    <w:rsid w:val="00223E23"/>
    <w:rsid w:val="00225575"/>
    <w:rsid w:val="00235294"/>
    <w:rsid w:val="00253F08"/>
    <w:rsid w:val="00266D3A"/>
    <w:rsid w:val="00267D31"/>
    <w:rsid w:val="00286EED"/>
    <w:rsid w:val="002A3467"/>
    <w:rsid w:val="002B6709"/>
    <w:rsid w:val="002E53BC"/>
    <w:rsid w:val="0033397A"/>
    <w:rsid w:val="003431E5"/>
    <w:rsid w:val="003562D4"/>
    <w:rsid w:val="00383A73"/>
    <w:rsid w:val="003A1E4C"/>
    <w:rsid w:val="003A4F0C"/>
    <w:rsid w:val="003B0AD0"/>
    <w:rsid w:val="003E35D6"/>
    <w:rsid w:val="00400DAA"/>
    <w:rsid w:val="004129D3"/>
    <w:rsid w:val="00414B2A"/>
    <w:rsid w:val="00422B87"/>
    <w:rsid w:val="00450FCF"/>
    <w:rsid w:val="00457317"/>
    <w:rsid w:val="00461228"/>
    <w:rsid w:val="004745BB"/>
    <w:rsid w:val="004A350D"/>
    <w:rsid w:val="004B3485"/>
    <w:rsid w:val="004C0138"/>
    <w:rsid w:val="004D2A55"/>
    <w:rsid w:val="00550663"/>
    <w:rsid w:val="00583B0E"/>
    <w:rsid w:val="005C1846"/>
    <w:rsid w:val="005C3F92"/>
    <w:rsid w:val="005D374A"/>
    <w:rsid w:val="006003BC"/>
    <w:rsid w:val="00607BA5"/>
    <w:rsid w:val="00612B3F"/>
    <w:rsid w:val="00623C02"/>
    <w:rsid w:val="00626359"/>
    <w:rsid w:val="006375DE"/>
    <w:rsid w:val="00642625"/>
    <w:rsid w:val="00667959"/>
    <w:rsid w:val="00673CF7"/>
    <w:rsid w:val="006853E1"/>
    <w:rsid w:val="006A51A3"/>
    <w:rsid w:val="006D281F"/>
    <w:rsid w:val="006E1BA4"/>
    <w:rsid w:val="007013B2"/>
    <w:rsid w:val="0076455E"/>
    <w:rsid w:val="007C1A4A"/>
    <w:rsid w:val="007C70B7"/>
    <w:rsid w:val="00802BB7"/>
    <w:rsid w:val="00874A56"/>
    <w:rsid w:val="008914F8"/>
    <w:rsid w:val="008E6F08"/>
    <w:rsid w:val="009113B6"/>
    <w:rsid w:val="00956D37"/>
    <w:rsid w:val="00963A49"/>
    <w:rsid w:val="0097196D"/>
    <w:rsid w:val="009763DE"/>
    <w:rsid w:val="009B1F94"/>
    <w:rsid w:val="009C53BA"/>
    <w:rsid w:val="00A30B06"/>
    <w:rsid w:val="00A33AFC"/>
    <w:rsid w:val="00A36D63"/>
    <w:rsid w:val="00A568E2"/>
    <w:rsid w:val="00A950EF"/>
    <w:rsid w:val="00A972DE"/>
    <w:rsid w:val="00A97A23"/>
    <w:rsid w:val="00AE29E0"/>
    <w:rsid w:val="00AF4829"/>
    <w:rsid w:val="00B32770"/>
    <w:rsid w:val="00B40196"/>
    <w:rsid w:val="00B75CFE"/>
    <w:rsid w:val="00BA0865"/>
    <w:rsid w:val="00BA08EC"/>
    <w:rsid w:val="00BB0E5E"/>
    <w:rsid w:val="00C322B8"/>
    <w:rsid w:val="00C87068"/>
    <w:rsid w:val="00CA04B4"/>
    <w:rsid w:val="00CB20B9"/>
    <w:rsid w:val="00D30627"/>
    <w:rsid w:val="00D44A45"/>
    <w:rsid w:val="00D461D3"/>
    <w:rsid w:val="00D7701D"/>
    <w:rsid w:val="00D85DB8"/>
    <w:rsid w:val="00DA6B08"/>
    <w:rsid w:val="00DB3AD0"/>
    <w:rsid w:val="00DB3D38"/>
    <w:rsid w:val="00DE3FA8"/>
    <w:rsid w:val="00DF2DF9"/>
    <w:rsid w:val="00DF49F1"/>
    <w:rsid w:val="00E0130A"/>
    <w:rsid w:val="00E51C73"/>
    <w:rsid w:val="00E53B63"/>
    <w:rsid w:val="00EA69D8"/>
    <w:rsid w:val="00EA7BFB"/>
    <w:rsid w:val="00EB0850"/>
    <w:rsid w:val="00ED1B0A"/>
    <w:rsid w:val="00EF6F05"/>
    <w:rsid w:val="00F1385A"/>
    <w:rsid w:val="00F1559A"/>
    <w:rsid w:val="00F32F21"/>
    <w:rsid w:val="00F42D50"/>
    <w:rsid w:val="00F72A1C"/>
    <w:rsid w:val="00F9208E"/>
    <w:rsid w:val="00FE47F3"/>
    <w:rsid w:val="00FF4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6DB7"/>
  <w15:chartTrackingRefBased/>
  <w15:docId w15:val="{6E8C54BB-5B02-41DF-9968-4015AB8E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FA8"/>
    <w:pPr>
      <w:spacing w:after="200" w:line="276" w:lineRule="auto"/>
    </w:pPr>
    <w:rPr>
      <w:rFonts w:ascii="Calibri" w:eastAsia="Calibri" w:hAnsi="Calibri" w:cs="Times New Roman"/>
    </w:rPr>
  </w:style>
  <w:style w:type="paragraph" w:styleId="Titolo2">
    <w:name w:val="heading 2"/>
    <w:basedOn w:val="Normale"/>
    <w:next w:val="Normale"/>
    <w:link w:val="Titolo2Carattere"/>
    <w:uiPriority w:val="9"/>
    <w:qFormat/>
    <w:rsid w:val="00D770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ommariodefinitivoCarattere">
    <w:name w:val="Sommario definitivo Carattere"/>
    <w:link w:val="Sommariodefinitivo"/>
    <w:locked/>
    <w:rsid w:val="00DE3FA8"/>
    <w:rPr>
      <w:rFonts w:ascii="Arial Narrow" w:eastAsia="Times New Roman" w:hAnsi="Arial Narrow"/>
      <w:noProof/>
      <w:color w:val="00B0F0"/>
      <w:sz w:val="24"/>
      <w:szCs w:val="24"/>
      <w:lang w:val="x-none" w:eastAsia="x-none"/>
    </w:rPr>
  </w:style>
  <w:style w:type="paragraph" w:customStyle="1" w:styleId="Sommariodefinitivo">
    <w:name w:val="Sommario definitivo"/>
    <w:basedOn w:val="Sommario1"/>
    <w:link w:val="SommariodefinitivoCarattere"/>
    <w:qFormat/>
    <w:rsid w:val="00DE3FA8"/>
    <w:pPr>
      <w:tabs>
        <w:tab w:val="left" w:pos="566"/>
        <w:tab w:val="right" w:leader="dot" w:pos="9628"/>
      </w:tabs>
      <w:spacing w:before="120" w:after="0" w:line="240" w:lineRule="auto"/>
      <w:jc w:val="both"/>
    </w:pPr>
    <w:rPr>
      <w:rFonts w:ascii="Arial Narrow" w:eastAsia="Times New Roman" w:hAnsi="Arial Narrow" w:cstheme="minorBidi"/>
      <w:noProof/>
      <w:color w:val="00B0F0"/>
      <w:sz w:val="24"/>
      <w:szCs w:val="24"/>
      <w:lang w:val="x-none" w:eastAsia="x-none"/>
    </w:rPr>
  </w:style>
  <w:style w:type="paragraph" w:styleId="Sommario1">
    <w:name w:val="toc 1"/>
    <w:basedOn w:val="Normale"/>
    <w:next w:val="Normale"/>
    <w:autoRedefine/>
    <w:uiPriority w:val="39"/>
    <w:semiHidden/>
    <w:unhideWhenUsed/>
    <w:rsid w:val="00DE3FA8"/>
    <w:pPr>
      <w:spacing w:after="100"/>
    </w:pPr>
  </w:style>
  <w:style w:type="paragraph" w:styleId="Paragrafoelenco">
    <w:name w:val="List Paragraph"/>
    <w:basedOn w:val="Normale"/>
    <w:uiPriority w:val="34"/>
    <w:qFormat/>
    <w:rsid w:val="00DE3FA8"/>
    <w:pPr>
      <w:ind w:left="720"/>
      <w:contextualSpacing/>
    </w:pPr>
  </w:style>
  <w:style w:type="paragraph" w:customStyle="1" w:styleId="item">
    <w:name w:val="item"/>
    <w:basedOn w:val="Normale"/>
    <w:rsid w:val="003A4F0C"/>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3A4F0C"/>
    <w:rPr>
      <w:b/>
      <w:bCs/>
    </w:rPr>
  </w:style>
  <w:style w:type="paragraph" w:styleId="NormaleWeb">
    <w:name w:val="Normal (Web)"/>
    <w:basedOn w:val="Normale"/>
    <w:uiPriority w:val="99"/>
    <w:semiHidden/>
    <w:unhideWhenUsed/>
    <w:rsid w:val="00963A49"/>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rsid w:val="00ED1B0A"/>
    <w:pPr>
      <w:autoSpaceDE w:val="0"/>
      <w:autoSpaceDN w:val="0"/>
      <w:adjustRightInd w:val="0"/>
      <w:spacing w:after="0" w:line="240" w:lineRule="auto"/>
    </w:pPr>
    <w:rPr>
      <w:rFonts w:ascii="Cambria" w:hAnsi="Cambria" w:cs="Cambria"/>
      <w:color w:val="000000"/>
      <w:sz w:val="24"/>
      <w:szCs w:val="24"/>
    </w:rPr>
  </w:style>
  <w:style w:type="character" w:customStyle="1" w:styleId="Titolo2Carattere">
    <w:name w:val="Titolo 2 Carattere"/>
    <w:basedOn w:val="Carpredefinitoparagrafo"/>
    <w:link w:val="Titolo2"/>
    <w:uiPriority w:val="9"/>
    <w:rsid w:val="00D7701D"/>
    <w:rPr>
      <w:rFonts w:ascii="Arial" w:eastAsia="Calibri" w:hAnsi="Arial" w:cs="Arial"/>
      <w:b/>
      <w:bCs/>
      <w:i/>
      <w:iCs/>
      <w:sz w:val="28"/>
      <w:szCs w:val="28"/>
    </w:rPr>
  </w:style>
  <w:style w:type="paragraph" w:styleId="Testofumetto">
    <w:name w:val="Balloon Text"/>
    <w:basedOn w:val="Normale"/>
    <w:link w:val="TestofumettoCarattere"/>
    <w:uiPriority w:val="99"/>
    <w:semiHidden/>
    <w:unhideWhenUsed/>
    <w:rsid w:val="003A1E4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A1E4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994386">
      <w:bodyDiv w:val="1"/>
      <w:marLeft w:val="0"/>
      <w:marRight w:val="0"/>
      <w:marTop w:val="0"/>
      <w:marBottom w:val="0"/>
      <w:divBdr>
        <w:top w:val="none" w:sz="0" w:space="0" w:color="auto"/>
        <w:left w:val="none" w:sz="0" w:space="0" w:color="auto"/>
        <w:bottom w:val="none" w:sz="0" w:space="0" w:color="auto"/>
        <w:right w:val="none" w:sz="0" w:space="0" w:color="auto"/>
      </w:divBdr>
    </w:div>
    <w:div w:id="607858233">
      <w:bodyDiv w:val="1"/>
      <w:marLeft w:val="0"/>
      <w:marRight w:val="0"/>
      <w:marTop w:val="0"/>
      <w:marBottom w:val="0"/>
      <w:divBdr>
        <w:top w:val="none" w:sz="0" w:space="0" w:color="auto"/>
        <w:left w:val="none" w:sz="0" w:space="0" w:color="auto"/>
        <w:bottom w:val="none" w:sz="0" w:space="0" w:color="auto"/>
        <w:right w:val="none" w:sz="0" w:space="0" w:color="auto"/>
      </w:divBdr>
    </w:div>
    <w:div w:id="609361964">
      <w:bodyDiv w:val="1"/>
      <w:marLeft w:val="0"/>
      <w:marRight w:val="0"/>
      <w:marTop w:val="0"/>
      <w:marBottom w:val="0"/>
      <w:divBdr>
        <w:top w:val="none" w:sz="0" w:space="0" w:color="auto"/>
        <w:left w:val="none" w:sz="0" w:space="0" w:color="auto"/>
        <w:bottom w:val="none" w:sz="0" w:space="0" w:color="auto"/>
        <w:right w:val="none" w:sz="0" w:space="0" w:color="auto"/>
      </w:divBdr>
    </w:div>
    <w:div w:id="969747179">
      <w:bodyDiv w:val="1"/>
      <w:marLeft w:val="0"/>
      <w:marRight w:val="0"/>
      <w:marTop w:val="0"/>
      <w:marBottom w:val="0"/>
      <w:divBdr>
        <w:top w:val="none" w:sz="0" w:space="0" w:color="auto"/>
        <w:left w:val="none" w:sz="0" w:space="0" w:color="auto"/>
        <w:bottom w:val="none" w:sz="0" w:space="0" w:color="auto"/>
        <w:right w:val="none" w:sz="0" w:space="0" w:color="auto"/>
      </w:divBdr>
    </w:div>
    <w:div w:id="1036193923">
      <w:bodyDiv w:val="1"/>
      <w:marLeft w:val="0"/>
      <w:marRight w:val="0"/>
      <w:marTop w:val="0"/>
      <w:marBottom w:val="0"/>
      <w:divBdr>
        <w:top w:val="none" w:sz="0" w:space="0" w:color="auto"/>
        <w:left w:val="none" w:sz="0" w:space="0" w:color="auto"/>
        <w:bottom w:val="none" w:sz="0" w:space="0" w:color="auto"/>
        <w:right w:val="none" w:sz="0" w:space="0" w:color="auto"/>
      </w:divBdr>
      <w:divsChild>
        <w:div w:id="2057853729">
          <w:marLeft w:val="0"/>
          <w:marRight w:val="0"/>
          <w:marTop w:val="0"/>
          <w:marBottom w:val="0"/>
          <w:divBdr>
            <w:top w:val="none" w:sz="0" w:space="0" w:color="auto"/>
            <w:left w:val="none" w:sz="0" w:space="0" w:color="auto"/>
            <w:bottom w:val="none" w:sz="0" w:space="0" w:color="auto"/>
            <w:right w:val="none" w:sz="0" w:space="0" w:color="auto"/>
          </w:divBdr>
          <w:divsChild>
            <w:div w:id="2032535589">
              <w:marLeft w:val="0"/>
              <w:marRight w:val="0"/>
              <w:marTop w:val="0"/>
              <w:marBottom w:val="0"/>
              <w:divBdr>
                <w:top w:val="none" w:sz="0" w:space="0" w:color="auto"/>
                <w:left w:val="none" w:sz="0" w:space="0" w:color="auto"/>
                <w:bottom w:val="none" w:sz="0" w:space="0" w:color="auto"/>
                <w:right w:val="none" w:sz="0" w:space="0" w:color="auto"/>
              </w:divBdr>
            </w:div>
          </w:divsChild>
        </w:div>
        <w:div w:id="1600945729">
          <w:marLeft w:val="0"/>
          <w:marRight w:val="0"/>
          <w:marTop w:val="0"/>
          <w:marBottom w:val="0"/>
          <w:divBdr>
            <w:top w:val="none" w:sz="0" w:space="0" w:color="auto"/>
            <w:left w:val="none" w:sz="0" w:space="0" w:color="auto"/>
            <w:bottom w:val="none" w:sz="0" w:space="0" w:color="auto"/>
            <w:right w:val="none" w:sz="0" w:space="0" w:color="auto"/>
          </w:divBdr>
          <w:divsChild>
            <w:div w:id="8182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2658">
      <w:bodyDiv w:val="1"/>
      <w:marLeft w:val="0"/>
      <w:marRight w:val="0"/>
      <w:marTop w:val="0"/>
      <w:marBottom w:val="0"/>
      <w:divBdr>
        <w:top w:val="none" w:sz="0" w:space="0" w:color="auto"/>
        <w:left w:val="none" w:sz="0" w:space="0" w:color="auto"/>
        <w:bottom w:val="none" w:sz="0" w:space="0" w:color="auto"/>
        <w:right w:val="none" w:sz="0" w:space="0" w:color="auto"/>
      </w:divBdr>
    </w:div>
    <w:div w:id="1218124534">
      <w:bodyDiv w:val="1"/>
      <w:marLeft w:val="0"/>
      <w:marRight w:val="0"/>
      <w:marTop w:val="0"/>
      <w:marBottom w:val="0"/>
      <w:divBdr>
        <w:top w:val="none" w:sz="0" w:space="0" w:color="auto"/>
        <w:left w:val="none" w:sz="0" w:space="0" w:color="auto"/>
        <w:bottom w:val="none" w:sz="0" w:space="0" w:color="auto"/>
        <w:right w:val="none" w:sz="0" w:space="0" w:color="auto"/>
      </w:divBdr>
    </w:div>
    <w:div w:id="1458060704">
      <w:bodyDiv w:val="1"/>
      <w:marLeft w:val="0"/>
      <w:marRight w:val="0"/>
      <w:marTop w:val="0"/>
      <w:marBottom w:val="0"/>
      <w:divBdr>
        <w:top w:val="none" w:sz="0" w:space="0" w:color="auto"/>
        <w:left w:val="none" w:sz="0" w:space="0" w:color="auto"/>
        <w:bottom w:val="none" w:sz="0" w:space="0" w:color="auto"/>
        <w:right w:val="none" w:sz="0" w:space="0" w:color="auto"/>
      </w:divBdr>
    </w:div>
    <w:div w:id="1659462567">
      <w:bodyDiv w:val="1"/>
      <w:marLeft w:val="0"/>
      <w:marRight w:val="0"/>
      <w:marTop w:val="0"/>
      <w:marBottom w:val="0"/>
      <w:divBdr>
        <w:top w:val="none" w:sz="0" w:space="0" w:color="auto"/>
        <w:left w:val="none" w:sz="0" w:space="0" w:color="auto"/>
        <w:bottom w:val="none" w:sz="0" w:space="0" w:color="auto"/>
        <w:right w:val="none" w:sz="0" w:space="0" w:color="auto"/>
      </w:divBdr>
    </w:div>
    <w:div w:id="1782141409">
      <w:bodyDiv w:val="1"/>
      <w:marLeft w:val="0"/>
      <w:marRight w:val="0"/>
      <w:marTop w:val="0"/>
      <w:marBottom w:val="0"/>
      <w:divBdr>
        <w:top w:val="none" w:sz="0" w:space="0" w:color="auto"/>
        <w:left w:val="none" w:sz="0" w:space="0" w:color="auto"/>
        <w:bottom w:val="none" w:sz="0" w:space="0" w:color="auto"/>
        <w:right w:val="none" w:sz="0" w:space="0" w:color="auto"/>
      </w:divBdr>
    </w:div>
    <w:div w:id="1955550697">
      <w:bodyDiv w:val="1"/>
      <w:marLeft w:val="0"/>
      <w:marRight w:val="0"/>
      <w:marTop w:val="0"/>
      <w:marBottom w:val="0"/>
      <w:divBdr>
        <w:top w:val="none" w:sz="0" w:space="0" w:color="auto"/>
        <w:left w:val="none" w:sz="0" w:space="0" w:color="auto"/>
        <w:bottom w:val="none" w:sz="0" w:space="0" w:color="auto"/>
        <w:right w:val="none" w:sz="0" w:space="0" w:color="auto"/>
      </w:divBdr>
    </w:div>
    <w:div w:id="20242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73470-9BF9-402A-9831-F505DE5B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Pages>
  <Words>384</Words>
  <Characters>2192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Consulenza [1]</dc:creator>
  <cp:keywords/>
  <dc:description/>
  <cp:lastModifiedBy>Dario Raho</cp:lastModifiedBy>
  <cp:revision>112</cp:revision>
  <dcterms:created xsi:type="dcterms:W3CDTF">2019-01-17T16:32:00Z</dcterms:created>
  <dcterms:modified xsi:type="dcterms:W3CDTF">2020-07-27T11:20:00Z</dcterms:modified>
</cp:coreProperties>
</file>